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29" w:rsidRPr="00672629" w:rsidRDefault="00672629" w:rsidP="00672629">
      <w:pPr>
        <w:spacing w:line="560" w:lineRule="exact"/>
        <w:jc w:val="left"/>
        <w:rPr>
          <w:rFonts w:ascii="黑体" w:eastAsia="黑体" w:hAnsi="黑体" w:cs="Times New Roman"/>
          <w:color w:val="000000"/>
          <w:sz w:val="32"/>
          <w:szCs w:val="32"/>
        </w:rPr>
      </w:pPr>
      <w:r w:rsidRPr="00672629">
        <w:rPr>
          <w:rFonts w:ascii="黑体" w:eastAsia="黑体" w:hAnsi="黑体" w:cs="方正小标宋简体" w:hint="eastAsia"/>
          <w:color w:val="000000"/>
          <w:sz w:val="32"/>
          <w:szCs w:val="32"/>
        </w:rPr>
        <w:t>附件</w:t>
      </w:r>
      <w:r w:rsidRPr="00672629">
        <w:rPr>
          <w:rFonts w:ascii="黑体" w:eastAsia="黑体" w:hAnsi="黑体" w:cs="Times New Roman"/>
          <w:color w:val="000000"/>
          <w:sz w:val="32"/>
          <w:szCs w:val="32"/>
        </w:rPr>
        <w:t>1</w:t>
      </w:r>
      <w:r w:rsidRPr="00672629">
        <w:rPr>
          <w:rFonts w:ascii="黑体" w:eastAsia="黑体" w:hAnsi="黑体" w:cs="方正小标宋简体" w:hint="eastAsia"/>
          <w:color w:val="000000"/>
          <w:sz w:val="32"/>
          <w:szCs w:val="32"/>
        </w:rPr>
        <w:t>：港</w:t>
      </w:r>
      <w:proofErr w:type="gramStart"/>
      <w:r w:rsidRPr="00672629">
        <w:rPr>
          <w:rFonts w:ascii="黑体" w:eastAsia="黑体" w:hAnsi="黑体" w:cs="方正小标宋简体" w:hint="eastAsia"/>
          <w:color w:val="000000"/>
          <w:sz w:val="32"/>
          <w:szCs w:val="32"/>
        </w:rPr>
        <w:t>航生产</w:t>
      </w:r>
      <w:proofErr w:type="gramEnd"/>
      <w:r w:rsidRPr="00672629">
        <w:rPr>
          <w:rFonts w:ascii="黑体" w:eastAsia="黑体" w:hAnsi="黑体" w:cs="方正小标宋简体" w:hint="eastAsia"/>
          <w:color w:val="000000"/>
          <w:sz w:val="32"/>
          <w:szCs w:val="32"/>
        </w:rPr>
        <w:t xml:space="preserve">经营人信用评分标准 </w:t>
      </w:r>
    </w:p>
    <w:p w:rsidR="00672629" w:rsidRPr="002B2319" w:rsidRDefault="00672629" w:rsidP="002B2319">
      <w:pPr>
        <w:spacing w:beforeLines="50" w:before="156" w:afterLines="50" w:after="156" w:line="560" w:lineRule="exact"/>
        <w:jc w:val="center"/>
        <w:rPr>
          <w:rFonts w:asciiTheme="majorEastAsia" w:eastAsiaTheme="majorEastAsia" w:hAnsiTheme="majorEastAsia" w:cs="Times New Roman"/>
          <w:sz w:val="32"/>
          <w:szCs w:val="32"/>
        </w:rPr>
      </w:pPr>
      <w:r w:rsidRPr="002B2319">
        <w:rPr>
          <w:rFonts w:asciiTheme="majorEastAsia" w:eastAsiaTheme="majorEastAsia" w:hAnsiTheme="majorEastAsia" w:cs="方正小标宋简体" w:hint="eastAsia"/>
          <w:color w:val="000000"/>
          <w:sz w:val="32"/>
          <w:szCs w:val="32"/>
        </w:rPr>
        <w:t>类型三：</w:t>
      </w:r>
      <w:r w:rsidRPr="002B2319">
        <w:rPr>
          <w:rFonts w:asciiTheme="majorEastAsia" w:eastAsiaTheme="majorEastAsia" w:hAnsiTheme="majorEastAsia" w:cs="方正小标宋简体" w:hint="eastAsia"/>
          <w:sz w:val="32"/>
          <w:szCs w:val="32"/>
        </w:rPr>
        <w:t>水运工程建设经营人信用评分标准</w:t>
      </w:r>
    </w:p>
    <w:p w:rsidR="00672629" w:rsidRPr="002B2319" w:rsidRDefault="00672629" w:rsidP="002B2319">
      <w:pPr>
        <w:spacing w:beforeLines="50" w:before="156" w:afterLines="50" w:after="156" w:line="560" w:lineRule="exact"/>
        <w:jc w:val="center"/>
        <w:rPr>
          <w:rFonts w:asciiTheme="majorEastAsia" w:eastAsiaTheme="majorEastAsia" w:hAnsiTheme="majorEastAsia" w:cs="方正小标宋简体"/>
          <w:sz w:val="32"/>
          <w:szCs w:val="32"/>
        </w:rPr>
      </w:pPr>
      <w:r w:rsidRPr="002B2319">
        <w:rPr>
          <w:rFonts w:asciiTheme="majorEastAsia" w:eastAsiaTheme="majorEastAsia" w:hAnsiTheme="majorEastAsia" w:cs="方正小标宋简体" w:hint="eastAsia"/>
          <w:sz w:val="32"/>
          <w:szCs w:val="32"/>
        </w:rPr>
        <w:t>（3）水运工程设计咨询单位信用评分标准</w:t>
      </w:r>
    </w:p>
    <w:p w:rsidR="00672629" w:rsidRPr="00672629" w:rsidRDefault="00672629" w:rsidP="002B2319">
      <w:pPr>
        <w:spacing w:beforeLines="50" w:before="156" w:afterLines="20" w:after="62" w:line="400" w:lineRule="exact"/>
        <w:ind w:firstLineChars="200" w:firstLine="560"/>
        <w:rPr>
          <w:rFonts w:ascii="仿宋" w:eastAsia="仿宋" w:hAnsi="仿宋"/>
          <w:sz w:val="28"/>
          <w:szCs w:val="28"/>
        </w:rPr>
      </w:pPr>
      <w:r w:rsidRPr="00672629">
        <w:rPr>
          <w:rFonts w:ascii="仿宋" w:eastAsia="仿宋" w:hAnsi="仿宋" w:hint="eastAsia"/>
          <w:sz w:val="28"/>
          <w:szCs w:val="28"/>
        </w:rPr>
        <w:t>项目：                                咨询单位：</w:t>
      </w:r>
    </w:p>
    <w:tbl>
      <w:tblPr>
        <w:tblW w:w="10080" w:type="dxa"/>
        <w:jc w:val="center"/>
        <w:tblLayout w:type="fixed"/>
        <w:tblLook w:val="04A0" w:firstRow="1" w:lastRow="0" w:firstColumn="1" w:lastColumn="0" w:noHBand="0" w:noVBand="1"/>
      </w:tblPr>
      <w:tblGrid>
        <w:gridCol w:w="900"/>
        <w:gridCol w:w="1440"/>
        <w:gridCol w:w="1466"/>
        <w:gridCol w:w="874"/>
        <w:gridCol w:w="4500"/>
        <w:gridCol w:w="900"/>
      </w:tblGrid>
      <w:tr w:rsidR="00672629" w:rsidRPr="00672629" w:rsidTr="00672629">
        <w:trPr>
          <w:trHeight w:val="762"/>
          <w:tblHeader/>
          <w:jc w:val="center"/>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仿宋" w:eastAsia="仿宋" w:hAnsi="仿宋" w:cs="宋体"/>
                <w:b/>
                <w:kern w:val="0"/>
                <w:sz w:val="28"/>
                <w:szCs w:val="28"/>
              </w:rPr>
            </w:pPr>
            <w:r w:rsidRPr="00FD417E">
              <w:rPr>
                <w:rFonts w:ascii="仿宋" w:eastAsia="仿宋" w:hAnsi="仿宋" w:cs="宋体" w:hint="eastAsia"/>
                <w:b/>
                <w:kern w:val="0"/>
                <w:sz w:val="28"/>
                <w:szCs w:val="28"/>
              </w:rPr>
              <w:t>序号</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仿宋" w:eastAsia="仿宋" w:hAnsi="仿宋" w:cs="宋体"/>
                <w:b/>
                <w:kern w:val="0"/>
                <w:sz w:val="28"/>
                <w:szCs w:val="28"/>
              </w:rPr>
            </w:pPr>
            <w:r w:rsidRPr="00FD417E">
              <w:rPr>
                <w:rFonts w:ascii="仿宋" w:eastAsia="仿宋" w:hAnsi="仿宋" w:cs="宋体" w:hint="eastAsia"/>
                <w:b/>
                <w:kern w:val="0"/>
                <w:sz w:val="28"/>
                <w:szCs w:val="28"/>
              </w:rPr>
              <w:t>评分模块</w:t>
            </w:r>
          </w:p>
        </w:tc>
        <w:tc>
          <w:tcPr>
            <w:tcW w:w="1466" w:type="dxa"/>
            <w:tcBorders>
              <w:top w:val="single" w:sz="4" w:space="0" w:color="auto"/>
              <w:left w:val="nil"/>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仿宋" w:eastAsia="仿宋" w:hAnsi="仿宋" w:cs="宋体"/>
                <w:b/>
                <w:kern w:val="0"/>
                <w:sz w:val="28"/>
                <w:szCs w:val="28"/>
              </w:rPr>
            </w:pPr>
            <w:r w:rsidRPr="00FD417E">
              <w:rPr>
                <w:rFonts w:ascii="仿宋" w:eastAsia="仿宋" w:hAnsi="仿宋" w:cs="宋体" w:hint="eastAsia"/>
                <w:b/>
                <w:kern w:val="0"/>
                <w:sz w:val="28"/>
                <w:szCs w:val="28"/>
              </w:rPr>
              <w:t>考评项目及分值</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仿宋" w:eastAsia="仿宋" w:hAnsi="仿宋" w:cs="宋体"/>
                <w:b/>
                <w:kern w:val="0"/>
                <w:sz w:val="28"/>
                <w:szCs w:val="28"/>
              </w:rPr>
            </w:pPr>
            <w:r w:rsidRPr="00FD417E">
              <w:rPr>
                <w:rFonts w:ascii="仿宋" w:eastAsia="仿宋" w:hAnsi="仿宋" w:cs="宋体" w:hint="eastAsia"/>
                <w:b/>
                <w:kern w:val="0"/>
                <w:sz w:val="28"/>
                <w:szCs w:val="28"/>
              </w:rPr>
              <w:t>满</w:t>
            </w:r>
            <w:bookmarkStart w:id="0" w:name="_GoBack"/>
            <w:bookmarkEnd w:id="0"/>
            <w:r w:rsidRPr="00FD417E">
              <w:rPr>
                <w:rFonts w:ascii="仿宋" w:eastAsia="仿宋" w:hAnsi="仿宋" w:cs="宋体" w:hint="eastAsia"/>
                <w:b/>
                <w:kern w:val="0"/>
                <w:sz w:val="28"/>
                <w:szCs w:val="28"/>
              </w:rPr>
              <w:t>分</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仿宋" w:eastAsia="仿宋" w:hAnsi="仿宋" w:cs="宋体"/>
                <w:b/>
                <w:kern w:val="0"/>
                <w:sz w:val="28"/>
                <w:szCs w:val="28"/>
              </w:rPr>
            </w:pPr>
            <w:r w:rsidRPr="00FD417E">
              <w:rPr>
                <w:rFonts w:ascii="仿宋" w:eastAsia="仿宋" w:hAnsi="仿宋" w:cs="宋体" w:hint="eastAsia"/>
                <w:b/>
                <w:kern w:val="0"/>
                <w:sz w:val="28"/>
                <w:szCs w:val="28"/>
              </w:rPr>
              <w:t>评分标准</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仿宋" w:eastAsia="仿宋" w:hAnsi="仿宋" w:cs="宋体"/>
                <w:b/>
                <w:kern w:val="0"/>
                <w:sz w:val="28"/>
                <w:szCs w:val="28"/>
              </w:rPr>
            </w:pPr>
            <w:r w:rsidRPr="00FD417E">
              <w:rPr>
                <w:rFonts w:ascii="仿宋" w:eastAsia="仿宋" w:hAnsi="仿宋" w:cs="宋体" w:hint="eastAsia"/>
                <w:b/>
                <w:kern w:val="0"/>
                <w:sz w:val="28"/>
                <w:szCs w:val="28"/>
              </w:rPr>
              <w:t>得分</w:t>
            </w:r>
          </w:p>
        </w:tc>
      </w:tr>
      <w:tr w:rsidR="00672629" w:rsidRPr="00672629" w:rsidTr="00672629">
        <w:trPr>
          <w:trHeight w:val="1020"/>
          <w:jc w:val="center"/>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Times New Roman" w:eastAsia="方正仿宋" w:hAnsi="Times New Roman" w:cs="Times New Roman"/>
                <w:kern w:val="21"/>
                <w:sz w:val="28"/>
                <w:szCs w:val="28"/>
              </w:rPr>
            </w:pPr>
            <w:r w:rsidRPr="00FD417E">
              <w:rPr>
                <w:rFonts w:ascii="Times New Roman" w:eastAsia="方正仿宋" w:hAnsi="Times New Roman" w:cs="Times New Roman" w:hint="eastAsia"/>
                <w:kern w:val="21"/>
                <w:sz w:val="28"/>
                <w:szCs w:val="28"/>
              </w:rPr>
              <w:t>1</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合同履约(</w:t>
            </w:r>
            <w:r w:rsidRPr="00FD417E">
              <w:rPr>
                <w:rFonts w:ascii="Times New Roman" w:eastAsia="方正仿宋" w:hAnsi="Times New Roman" w:cs="Times New Roman" w:hint="eastAsia"/>
                <w:kern w:val="21"/>
                <w:sz w:val="28"/>
                <w:szCs w:val="28"/>
              </w:rPr>
              <w:t>25</w:t>
            </w:r>
            <w:r w:rsidRPr="00672629">
              <w:rPr>
                <w:rFonts w:ascii="仿宋" w:eastAsia="仿宋" w:hAnsi="仿宋" w:cs="宋体" w:hint="eastAsia"/>
                <w:kern w:val="0"/>
                <w:sz w:val="28"/>
                <w:szCs w:val="28"/>
              </w:rPr>
              <w:t>分)</w:t>
            </w:r>
          </w:p>
        </w:tc>
        <w:tc>
          <w:tcPr>
            <w:tcW w:w="1466" w:type="dxa"/>
            <w:vMerge w:val="restart"/>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合同履约(</w:t>
            </w:r>
            <w:r w:rsidRPr="00FD417E">
              <w:rPr>
                <w:rFonts w:ascii="Times New Roman" w:eastAsia="方正仿宋" w:hAnsi="Times New Roman" w:cs="Times New Roman" w:hint="eastAsia"/>
                <w:kern w:val="21"/>
                <w:sz w:val="28"/>
                <w:szCs w:val="28"/>
              </w:rPr>
              <w:t>25</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10分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00" w:lineRule="exact"/>
              <w:rPr>
                <w:rFonts w:ascii="仿宋" w:eastAsia="仿宋" w:hAnsi="仿宋" w:cs="宋体"/>
                <w:kern w:val="0"/>
                <w:sz w:val="28"/>
                <w:szCs w:val="28"/>
              </w:rPr>
            </w:pPr>
            <w:r w:rsidRPr="00672629">
              <w:rPr>
                <w:rFonts w:ascii="仿宋" w:eastAsia="仿宋" w:hAnsi="仿宋" w:cs="宋体" w:hint="eastAsia"/>
                <w:kern w:val="0"/>
                <w:sz w:val="28"/>
                <w:szCs w:val="28"/>
              </w:rPr>
              <w:t>项目审核咨询或复核报告未经承担单位的主管领导或主管总工签字，扣</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分/项。存在代签或者签字造假的，扣</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p>
        </w:tc>
      </w:tr>
      <w:tr w:rsidR="00672629" w:rsidRPr="00672629" w:rsidTr="00672629">
        <w:trPr>
          <w:trHeight w:val="762"/>
          <w:jc w:val="center"/>
        </w:trPr>
        <w:tc>
          <w:tcPr>
            <w:tcW w:w="900" w:type="dxa"/>
            <w:vMerge/>
            <w:tcBorders>
              <w:top w:val="nil"/>
              <w:left w:val="single" w:sz="4" w:space="0" w:color="auto"/>
              <w:bottom w:val="single" w:sz="4" w:space="0" w:color="auto"/>
              <w:right w:val="single" w:sz="4" w:space="0" w:color="auto"/>
            </w:tcBorders>
            <w:vAlign w:val="center"/>
            <w:hideMark/>
          </w:tcPr>
          <w:p w:rsidR="00672629" w:rsidRPr="00FD417E" w:rsidRDefault="00672629" w:rsidP="00672629">
            <w:pPr>
              <w:widowControl/>
              <w:spacing w:line="400" w:lineRule="exact"/>
              <w:jc w:val="left"/>
              <w:rPr>
                <w:rFonts w:ascii="Times New Roman" w:eastAsia="方正仿宋" w:hAnsi="Times New Roman" w:cs="Times New Roman"/>
                <w:kern w:val="21"/>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10</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00" w:lineRule="exact"/>
              <w:rPr>
                <w:rFonts w:ascii="仿宋" w:eastAsia="仿宋" w:hAnsi="仿宋" w:cs="宋体"/>
                <w:kern w:val="0"/>
                <w:sz w:val="28"/>
                <w:szCs w:val="28"/>
              </w:rPr>
            </w:pPr>
            <w:r w:rsidRPr="00672629">
              <w:rPr>
                <w:rFonts w:ascii="仿宋" w:eastAsia="仿宋" w:hAnsi="仿宋" w:cs="宋体" w:hint="eastAsia"/>
                <w:kern w:val="0"/>
                <w:sz w:val="28"/>
                <w:szCs w:val="28"/>
              </w:rPr>
              <w:t>进行技术审查咨询或复核的各专业负责人不符合要求，扣</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分/人。</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840"/>
          <w:jc w:val="center"/>
        </w:trPr>
        <w:tc>
          <w:tcPr>
            <w:tcW w:w="900" w:type="dxa"/>
            <w:vMerge/>
            <w:tcBorders>
              <w:top w:val="nil"/>
              <w:left w:val="single" w:sz="4" w:space="0" w:color="auto"/>
              <w:bottom w:val="single" w:sz="4" w:space="0" w:color="auto"/>
              <w:right w:val="single" w:sz="4" w:space="0" w:color="auto"/>
            </w:tcBorders>
            <w:vAlign w:val="center"/>
            <w:hideMark/>
          </w:tcPr>
          <w:p w:rsidR="00672629" w:rsidRPr="00FD417E" w:rsidRDefault="00672629" w:rsidP="00672629">
            <w:pPr>
              <w:widowControl/>
              <w:spacing w:line="400" w:lineRule="exact"/>
              <w:jc w:val="left"/>
              <w:rPr>
                <w:rFonts w:ascii="Times New Roman" w:eastAsia="方正仿宋" w:hAnsi="Times New Roman" w:cs="Times New Roman"/>
                <w:kern w:val="21"/>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5分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00" w:lineRule="exact"/>
              <w:rPr>
                <w:rFonts w:ascii="仿宋" w:eastAsia="仿宋" w:hAnsi="仿宋" w:cs="宋体"/>
                <w:kern w:val="0"/>
                <w:sz w:val="28"/>
                <w:szCs w:val="28"/>
              </w:rPr>
            </w:pPr>
            <w:r w:rsidRPr="00672629">
              <w:rPr>
                <w:rFonts w:ascii="仿宋" w:eastAsia="仿宋" w:hAnsi="仿宋" w:cs="宋体" w:hint="eastAsia"/>
                <w:kern w:val="0"/>
                <w:sz w:val="28"/>
                <w:szCs w:val="28"/>
              </w:rPr>
              <w:t>未按合同约定期限提交审查咨询文件，每滞后</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个月扣</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分（不足</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个月的按</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个月算）。</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4775C2">
        <w:trPr>
          <w:trHeight w:val="1380"/>
          <w:jc w:val="center"/>
        </w:trPr>
        <w:tc>
          <w:tcPr>
            <w:tcW w:w="900" w:type="dxa"/>
            <w:vMerge w:val="restart"/>
            <w:tcBorders>
              <w:top w:val="nil"/>
              <w:left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Times New Roman" w:eastAsia="方正仿宋" w:hAnsi="Times New Roman" w:cs="Times New Roman"/>
                <w:kern w:val="21"/>
                <w:sz w:val="28"/>
                <w:szCs w:val="28"/>
              </w:rPr>
            </w:pPr>
            <w:r w:rsidRPr="00FD417E">
              <w:rPr>
                <w:rFonts w:ascii="Times New Roman" w:eastAsia="方正仿宋" w:hAnsi="Times New Roman" w:cs="Times New Roman" w:hint="eastAsia"/>
                <w:kern w:val="21"/>
                <w:sz w:val="28"/>
                <w:szCs w:val="28"/>
              </w:rPr>
              <w:t>2</w:t>
            </w:r>
          </w:p>
        </w:tc>
        <w:tc>
          <w:tcPr>
            <w:tcW w:w="1440" w:type="dxa"/>
            <w:vMerge w:val="restart"/>
            <w:tcBorders>
              <w:top w:val="nil"/>
              <w:left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设计咨询内容及深度(</w:t>
            </w:r>
            <w:r w:rsidRPr="00FD417E">
              <w:rPr>
                <w:rFonts w:ascii="Times New Roman" w:eastAsia="方正仿宋" w:hAnsi="Times New Roman" w:cs="Times New Roman" w:hint="eastAsia"/>
                <w:kern w:val="21"/>
                <w:sz w:val="28"/>
                <w:szCs w:val="28"/>
              </w:rPr>
              <w:t>60</w:t>
            </w:r>
            <w:r w:rsidRPr="00672629">
              <w:rPr>
                <w:rFonts w:ascii="仿宋" w:eastAsia="仿宋" w:hAnsi="仿宋" w:cs="宋体" w:hint="eastAsia"/>
                <w:kern w:val="0"/>
                <w:sz w:val="28"/>
                <w:szCs w:val="28"/>
              </w:rPr>
              <w:t>分)</w:t>
            </w:r>
          </w:p>
        </w:tc>
        <w:tc>
          <w:tcPr>
            <w:tcW w:w="1466"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咨询质量（</w:t>
            </w:r>
            <w:r w:rsidRPr="00FD417E">
              <w:rPr>
                <w:rFonts w:ascii="Times New Roman" w:eastAsia="方正仿宋" w:hAnsi="Times New Roman" w:cs="Times New Roman" w:hint="eastAsia"/>
                <w:kern w:val="21"/>
                <w:sz w:val="28"/>
                <w:szCs w:val="28"/>
              </w:rPr>
              <w:t>10</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10</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00" w:lineRule="exact"/>
              <w:rPr>
                <w:rFonts w:ascii="仿宋" w:eastAsia="仿宋" w:hAnsi="仿宋" w:cs="宋体"/>
                <w:kern w:val="0"/>
                <w:sz w:val="28"/>
                <w:szCs w:val="28"/>
              </w:rPr>
            </w:pPr>
            <w:r w:rsidRPr="00672629">
              <w:rPr>
                <w:rFonts w:ascii="仿宋" w:eastAsia="仿宋" w:hAnsi="仿宋" w:cs="宋体" w:hint="eastAsia"/>
                <w:kern w:val="0"/>
                <w:sz w:val="28"/>
                <w:szCs w:val="28"/>
              </w:rPr>
              <w:t>未对初步设计或施工图文件中工程建设规模和内容与有关部门批准文件的符合性提出意见，扣</w:t>
            </w:r>
            <w:r w:rsidRPr="00FD417E">
              <w:rPr>
                <w:rFonts w:ascii="Times New Roman" w:eastAsia="方正仿宋" w:hAnsi="Times New Roman" w:cs="Times New Roman" w:hint="eastAsia"/>
                <w:kern w:val="21"/>
                <w:sz w:val="28"/>
                <w:szCs w:val="28"/>
              </w:rPr>
              <w:t>2.5</w:t>
            </w:r>
            <w:r w:rsidRPr="00672629">
              <w:rPr>
                <w:rFonts w:ascii="仿宋" w:eastAsia="仿宋" w:hAnsi="仿宋" w:cs="宋体" w:hint="eastAsia"/>
                <w:kern w:val="0"/>
                <w:sz w:val="28"/>
                <w:szCs w:val="28"/>
              </w:rPr>
              <w:t>分/项。未对初步设计或施工图文件执行国家和行业强制性标准情况提出符合性意见，扣</w:t>
            </w:r>
            <w:r w:rsidRPr="00FD417E">
              <w:rPr>
                <w:rFonts w:ascii="Times New Roman" w:eastAsia="方正仿宋" w:hAnsi="Times New Roman" w:cs="Times New Roman" w:hint="eastAsia"/>
                <w:kern w:val="21"/>
                <w:sz w:val="28"/>
                <w:szCs w:val="28"/>
              </w:rPr>
              <w:t>2.5</w:t>
            </w:r>
            <w:r w:rsidRPr="00672629">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p>
        </w:tc>
      </w:tr>
      <w:tr w:rsidR="00672629" w:rsidRPr="00672629" w:rsidTr="00672629">
        <w:trPr>
          <w:trHeight w:val="1140"/>
          <w:jc w:val="center"/>
        </w:trPr>
        <w:tc>
          <w:tcPr>
            <w:tcW w:w="900" w:type="dxa"/>
            <w:vMerge/>
            <w:tcBorders>
              <w:left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left"/>
              <w:rPr>
                <w:rFonts w:ascii="Times New Roman" w:eastAsia="方正仿宋" w:hAnsi="Times New Roman" w:cs="Times New Roman"/>
                <w:kern w:val="21"/>
                <w:sz w:val="28"/>
                <w:szCs w:val="28"/>
              </w:rPr>
            </w:pPr>
          </w:p>
        </w:tc>
        <w:tc>
          <w:tcPr>
            <w:tcW w:w="1440" w:type="dxa"/>
            <w:vMerge/>
            <w:tcBorders>
              <w:left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合理化建议（</w:t>
            </w:r>
            <w:r w:rsidRPr="00FD417E">
              <w:rPr>
                <w:rFonts w:ascii="Times New Roman" w:eastAsia="方正仿宋" w:hAnsi="Times New Roman" w:cs="Times New Roman" w:hint="eastAsia"/>
                <w:kern w:val="21"/>
                <w:sz w:val="28"/>
                <w:szCs w:val="28"/>
              </w:rPr>
              <w:t>10</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10</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00" w:lineRule="exact"/>
              <w:rPr>
                <w:rFonts w:ascii="仿宋" w:eastAsia="仿宋" w:hAnsi="仿宋" w:cs="宋体"/>
                <w:kern w:val="0"/>
                <w:sz w:val="28"/>
                <w:szCs w:val="28"/>
              </w:rPr>
            </w:pPr>
            <w:r w:rsidRPr="00672629">
              <w:rPr>
                <w:rFonts w:ascii="仿宋" w:eastAsia="仿宋" w:hAnsi="仿宋" w:cs="宋体" w:hint="eastAsia"/>
                <w:kern w:val="0"/>
                <w:sz w:val="28"/>
                <w:szCs w:val="28"/>
              </w:rPr>
              <w:t>对政府审批的项目，未对初步设计方案提出合理化建议、优化措施，扣</w:t>
            </w:r>
            <w:r w:rsidRPr="00FD417E">
              <w:rPr>
                <w:rFonts w:ascii="Times New Roman" w:eastAsia="方正仿宋" w:hAnsi="Times New Roman" w:cs="Times New Roman" w:hint="eastAsia"/>
                <w:kern w:val="21"/>
                <w:sz w:val="28"/>
                <w:szCs w:val="28"/>
              </w:rPr>
              <w:t>2.5</w:t>
            </w:r>
            <w:r w:rsidRPr="00672629">
              <w:rPr>
                <w:rFonts w:ascii="仿宋" w:eastAsia="仿宋" w:hAnsi="仿宋" w:cs="宋体" w:hint="eastAsia"/>
                <w:kern w:val="0"/>
                <w:sz w:val="28"/>
                <w:szCs w:val="28"/>
              </w:rPr>
              <w:t>分/项；未对工程概算提出合理化建议、调整意见，扣</w:t>
            </w:r>
            <w:r w:rsidRPr="00FD417E">
              <w:rPr>
                <w:rFonts w:ascii="Times New Roman" w:eastAsia="方正仿宋" w:hAnsi="Times New Roman" w:cs="Times New Roman" w:hint="eastAsia"/>
                <w:kern w:val="21"/>
                <w:sz w:val="28"/>
                <w:szCs w:val="28"/>
              </w:rPr>
              <w:t>2.5</w:t>
            </w:r>
            <w:r w:rsidRPr="00672629">
              <w:rPr>
                <w:rFonts w:ascii="仿宋" w:eastAsia="仿宋" w:hAnsi="仿宋" w:cs="宋体" w:hint="eastAsia"/>
                <w:kern w:val="0"/>
                <w:sz w:val="28"/>
                <w:szCs w:val="28"/>
              </w:rPr>
              <w:t>分/项。</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762"/>
          <w:jc w:val="center"/>
        </w:trPr>
        <w:tc>
          <w:tcPr>
            <w:tcW w:w="900" w:type="dxa"/>
            <w:vMerge/>
            <w:tcBorders>
              <w:left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left"/>
              <w:rPr>
                <w:rFonts w:ascii="Times New Roman" w:eastAsia="方正仿宋" w:hAnsi="Times New Roman" w:cs="Times New Roman"/>
                <w:kern w:val="21"/>
                <w:sz w:val="28"/>
                <w:szCs w:val="28"/>
              </w:rPr>
            </w:pPr>
          </w:p>
        </w:tc>
        <w:tc>
          <w:tcPr>
            <w:tcW w:w="1440" w:type="dxa"/>
            <w:vMerge/>
            <w:tcBorders>
              <w:left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vMerge w:val="restart"/>
            <w:tcBorders>
              <w:top w:val="nil"/>
              <w:left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设计咨询内容及深度(</w:t>
            </w:r>
            <w:r w:rsidRPr="00FD417E">
              <w:rPr>
                <w:rFonts w:ascii="Times New Roman" w:eastAsia="方正仿宋" w:hAnsi="Times New Roman" w:cs="Times New Roman" w:hint="eastAsia"/>
                <w:kern w:val="21"/>
                <w:sz w:val="28"/>
                <w:szCs w:val="28"/>
              </w:rPr>
              <w:t>40</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9</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00" w:lineRule="exact"/>
              <w:rPr>
                <w:rFonts w:ascii="仿宋" w:eastAsia="仿宋" w:hAnsi="仿宋" w:cs="宋体"/>
                <w:kern w:val="0"/>
                <w:sz w:val="28"/>
                <w:szCs w:val="28"/>
              </w:rPr>
            </w:pPr>
            <w:r w:rsidRPr="00672629">
              <w:rPr>
                <w:rFonts w:ascii="仿宋" w:eastAsia="仿宋" w:hAnsi="仿宋" w:cs="宋体" w:hint="eastAsia"/>
                <w:kern w:val="0"/>
                <w:sz w:val="28"/>
                <w:szCs w:val="28"/>
              </w:rPr>
              <w:t>未对总平面布置、主要工艺流程、设备参数与配置数量的合理性提出符合性意见，扣</w:t>
            </w:r>
            <w:r w:rsidRPr="00FD417E">
              <w:rPr>
                <w:rFonts w:ascii="Times New Roman" w:eastAsia="方正仿宋" w:hAnsi="Times New Roman" w:cs="Times New Roman" w:hint="eastAsia"/>
                <w:kern w:val="21"/>
                <w:sz w:val="28"/>
                <w:szCs w:val="28"/>
              </w:rPr>
              <w:t>3</w:t>
            </w:r>
            <w:r w:rsidRPr="00672629">
              <w:rPr>
                <w:rFonts w:ascii="仿宋" w:eastAsia="仿宋" w:hAnsi="仿宋" w:cs="宋体" w:hint="eastAsia"/>
                <w:kern w:val="0"/>
                <w:sz w:val="28"/>
                <w:szCs w:val="28"/>
              </w:rPr>
              <w:t>分/项。</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960"/>
          <w:jc w:val="center"/>
        </w:trPr>
        <w:tc>
          <w:tcPr>
            <w:tcW w:w="900" w:type="dxa"/>
            <w:vMerge/>
            <w:tcBorders>
              <w:left w:val="single" w:sz="4" w:space="0" w:color="auto"/>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left"/>
              <w:rPr>
                <w:rFonts w:ascii="Times New Roman" w:eastAsia="方正仿宋" w:hAnsi="Times New Roman" w:cs="Times New Roman"/>
                <w:kern w:val="21"/>
                <w:sz w:val="28"/>
                <w:szCs w:val="28"/>
              </w:rPr>
            </w:pPr>
          </w:p>
        </w:tc>
        <w:tc>
          <w:tcPr>
            <w:tcW w:w="1440" w:type="dxa"/>
            <w:vMerge/>
            <w:tcBorders>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vMerge/>
            <w:tcBorders>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10</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00" w:lineRule="exact"/>
              <w:rPr>
                <w:rFonts w:ascii="仿宋" w:eastAsia="仿宋" w:hAnsi="仿宋" w:cs="宋体"/>
                <w:kern w:val="0"/>
                <w:sz w:val="28"/>
                <w:szCs w:val="28"/>
              </w:rPr>
            </w:pPr>
            <w:r w:rsidRPr="00672629">
              <w:rPr>
                <w:rFonts w:ascii="仿宋" w:eastAsia="仿宋" w:hAnsi="仿宋" w:cs="宋体" w:hint="eastAsia"/>
                <w:kern w:val="0"/>
                <w:sz w:val="28"/>
                <w:szCs w:val="28"/>
              </w:rPr>
              <w:t>未对结构安全稳定性进行复核验算，扣</w:t>
            </w:r>
            <w:r w:rsidRPr="00FD417E">
              <w:rPr>
                <w:rFonts w:ascii="Times New Roman" w:eastAsia="方正仿宋" w:hAnsi="Times New Roman" w:cs="Times New Roman" w:hint="eastAsia"/>
                <w:kern w:val="21"/>
                <w:sz w:val="28"/>
                <w:szCs w:val="28"/>
              </w:rPr>
              <w:t>3</w:t>
            </w:r>
            <w:r w:rsidRPr="00672629">
              <w:rPr>
                <w:rFonts w:ascii="仿宋" w:eastAsia="仿宋" w:hAnsi="仿宋" w:cs="宋体" w:hint="eastAsia"/>
                <w:kern w:val="0"/>
                <w:sz w:val="28"/>
                <w:szCs w:val="28"/>
              </w:rPr>
              <w:t>分/处。未对地基处理、结构耐久性等进行复核，扣</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859"/>
          <w:jc w:val="center"/>
        </w:trPr>
        <w:tc>
          <w:tcPr>
            <w:tcW w:w="900" w:type="dxa"/>
            <w:vMerge w:val="restart"/>
            <w:tcBorders>
              <w:top w:val="nil"/>
              <w:left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Times New Roman" w:eastAsia="方正仿宋" w:hAnsi="Times New Roman" w:cs="Times New Roman"/>
                <w:kern w:val="21"/>
                <w:sz w:val="28"/>
                <w:szCs w:val="28"/>
              </w:rPr>
            </w:pPr>
            <w:r w:rsidRPr="00FD417E">
              <w:rPr>
                <w:rFonts w:ascii="Times New Roman" w:eastAsia="方正仿宋" w:hAnsi="Times New Roman" w:cs="Times New Roman" w:hint="eastAsia"/>
                <w:kern w:val="21"/>
                <w:sz w:val="28"/>
                <w:szCs w:val="28"/>
              </w:rPr>
              <w:lastRenderedPageBreak/>
              <w:t>2</w:t>
            </w:r>
          </w:p>
        </w:tc>
        <w:tc>
          <w:tcPr>
            <w:tcW w:w="1440" w:type="dxa"/>
            <w:vMerge w:val="restart"/>
            <w:tcBorders>
              <w:top w:val="nil"/>
              <w:left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r w:rsidRPr="00672629">
              <w:rPr>
                <w:rFonts w:ascii="仿宋" w:eastAsia="仿宋" w:hAnsi="仿宋" w:cs="宋体" w:hint="eastAsia"/>
                <w:kern w:val="0"/>
                <w:sz w:val="28"/>
                <w:szCs w:val="28"/>
              </w:rPr>
              <w:t>设计咨询内容及深度(</w:t>
            </w:r>
            <w:r w:rsidRPr="00FD417E">
              <w:rPr>
                <w:rFonts w:ascii="Times New Roman" w:eastAsia="方正仿宋" w:hAnsi="Times New Roman" w:cs="Times New Roman" w:hint="eastAsia"/>
                <w:kern w:val="21"/>
                <w:sz w:val="28"/>
                <w:szCs w:val="28"/>
              </w:rPr>
              <w:t>60</w:t>
            </w:r>
            <w:r w:rsidRPr="00672629">
              <w:rPr>
                <w:rFonts w:ascii="仿宋" w:eastAsia="仿宋" w:hAnsi="仿宋" w:cs="宋体" w:hint="eastAsia"/>
                <w:kern w:val="0"/>
                <w:sz w:val="28"/>
                <w:szCs w:val="28"/>
              </w:rPr>
              <w:t>分)</w:t>
            </w:r>
          </w:p>
        </w:tc>
        <w:tc>
          <w:tcPr>
            <w:tcW w:w="1466" w:type="dxa"/>
            <w:vMerge w:val="restart"/>
            <w:tcBorders>
              <w:top w:val="nil"/>
              <w:left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r w:rsidRPr="00672629">
              <w:rPr>
                <w:rFonts w:ascii="仿宋" w:eastAsia="仿宋" w:hAnsi="仿宋" w:cs="宋体" w:hint="eastAsia"/>
                <w:kern w:val="0"/>
                <w:sz w:val="28"/>
                <w:szCs w:val="28"/>
              </w:rPr>
              <w:t>设计咨询内容及深度(</w:t>
            </w:r>
            <w:r w:rsidRPr="00FD417E">
              <w:rPr>
                <w:rFonts w:ascii="Times New Roman" w:eastAsia="方正仿宋" w:hAnsi="Times New Roman" w:cs="Times New Roman" w:hint="eastAsia"/>
                <w:kern w:val="21"/>
                <w:sz w:val="28"/>
                <w:szCs w:val="28"/>
              </w:rPr>
              <w:t>40</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8</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40" w:lineRule="exact"/>
              <w:rPr>
                <w:rFonts w:ascii="仿宋" w:eastAsia="仿宋" w:hAnsi="仿宋" w:cs="宋体"/>
                <w:kern w:val="0"/>
                <w:sz w:val="28"/>
                <w:szCs w:val="28"/>
              </w:rPr>
            </w:pPr>
            <w:r w:rsidRPr="00672629">
              <w:rPr>
                <w:rFonts w:ascii="仿宋" w:eastAsia="仿宋" w:hAnsi="仿宋" w:cs="宋体" w:hint="eastAsia"/>
                <w:kern w:val="0"/>
                <w:sz w:val="28"/>
                <w:szCs w:val="28"/>
              </w:rPr>
              <w:t>未针对消防、环境保护、节能、劳动安全等涉及公共安全、公众利益的篇章提出符合性意见，扣</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859"/>
          <w:jc w:val="center"/>
        </w:trPr>
        <w:tc>
          <w:tcPr>
            <w:tcW w:w="900" w:type="dxa"/>
            <w:vMerge/>
            <w:tcBorders>
              <w:left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left"/>
              <w:rPr>
                <w:rFonts w:ascii="Times New Roman" w:eastAsia="方正仿宋" w:hAnsi="Times New Roman" w:cs="Times New Roman"/>
                <w:kern w:val="21"/>
                <w:sz w:val="28"/>
                <w:szCs w:val="28"/>
              </w:rPr>
            </w:pPr>
          </w:p>
        </w:tc>
        <w:tc>
          <w:tcPr>
            <w:tcW w:w="1440" w:type="dxa"/>
            <w:vMerge/>
            <w:tcBorders>
              <w:left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vMerge/>
            <w:tcBorders>
              <w:left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8</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40" w:lineRule="exact"/>
              <w:rPr>
                <w:rFonts w:ascii="仿宋" w:eastAsia="仿宋" w:hAnsi="仿宋" w:cs="宋体"/>
                <w:kern w:val="0"/>
                <w:sz w:val="28"/>
                <w:szCs w:val="28"/>
              </w:rPr>
            </w:pPr>
            <w:r w:rsidRPr="00672629">
              <w:rPr>
                <w:rFonts w:ascii="仿宋" w:eastAsia="仿宋" w:hAnsi="仿宋" w:cs="宋体" w:hint="eastAsia"/>
                <w:kern w:val="0"/>
                <w:sz w:val="28"/>
                <w:szCs w:val="28"/>
              </w:rPr>
              <w:t>未对工程施工条件、主要施工工艺、进度和工期进行审查，扣</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分/项。</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762"/>
          <w:jc w:val="center"/>
        </w:trPr>
        <w:tc>
          <w:tcPr>
            <w:tcW w:w="900" w:type="dxa"/>
            <w:vMerge/>
            <w:tcBorders>
              <w:left w:val="single" w:sz="4" w:space="0" w:color="auto"/>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left"/>
              <w:rPr>
                <w:rFonts w:ascii="Times New Roman" w:eastAsia="方正仿宋" w:hAnsi="Times New Roman" w:cs="Times New Roman"/>
                <w:kern w:val="21"/>
                <w:sz w:val="28"/>
                <w:szCs w:val="28"/>
              </w:rPr>
            </w:pPr>
          </w:p>
        </w:tc>
        <w:tc>
          <w:tcPr>
            <w:tcW w:w="1440" w:type="dxa"/>
            <w:vMerge/>
            <w:tcBorders>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vMerge/>
            <w:tcBorders>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874" w:type="dxa"/>
            <w:tcBorders>
              <w:top w:val="nil"/>
              <w:left w:val="nil"/>
              <w:bottom w:val="single" w:sz="4" w:space="0" w:color="auto"/>
              <w:right w:val="single" w:sz="4" w:space="0" w:color="auto"/>
            </w:tcBorders>
            <w:shd w:val="clear" w:color="auto" w:fill="auto"/>
            <w:noWrap/>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5</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40" w:lineRule="exact"/>
              <w:rPr>
                <w:rFonts w:ascii="仿宋" w:eastAsia="仿宋" w:hAnsi="仿宋" w:cs="宋体"/>
                <w:kern w:val="0"/>
                <w:sz w:val="28"/>
                <w:szCs w:val="28"/>
              </w:rPr>
            </w:pPr>
            <w:r w:rsidRPr="00672629">
              <w:rPr>
                <w:rFonts w:ascii="仿宋" w:eastAsia="仿宋" w:hAnsi="仿宋" w:cs="宋体" w:hint="eastAsia"/>
                <w:kern w:val="0"/>
                <w:sz w:val="28"/>
                <w:szCs w:val="28"/>
              </w:rPr>
              <w:t>未针对工程概算的编制依据、方法、内容和取费参数的合理性提出符合性意见，扣</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840"/>
          <w:jc w:val="center"/>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Times New Roman" w:eastAsia="方正仿宋" w:hAnsi="Times New Roman" w:cs="Times New Roman"/>
                <w:kern w:val="21"/>
                <w:sz w:val="28"/>
                <w:szCs w:val="28"/>
              </w:rPr>
            </w:pPr>
            <w:r w:rsidRPr="00FD417E">
              <w:rPr>
                <w:rFonts w:ascii="Times New Roman" w:eastAsia="方正仿宋" w:hAnsi="Times New Roman" w:cs="Times New Roman" w:hint="eastAsia"/>
                <w:kern w:val="21"/>
                <w:sz w:val="28"/>
                <w:szCs w:val="28"/>
              </w:rPr>
              <w:t>3</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文件编制(</w:t>
            </w:r>
            <w:r w:rsidRPr="00FD417E">
              <w:rPr>
                <w:rFonts w:ascii="Times New Roman" w:eastAsia="方正仿宋" w:hAnsi="Times New Roman" w:cs="Times New Roman" w:hint="eastAsia"/>
                <w:kern w:val="21"/>
                <w:sz w:val="28"/>
                <w:szCs w:val="28"/>
              </w:rPr>
              <w:t>10</w:t>
            </w:r>
            <w:r w:rsidRPr="00672629">
              <w:rPr>
                <w:rFonts w:ascii="仿宋" w:eastAsia="仿宋" w:hAnsi="仿宋" w:cs="宋体" w:hint="eastAsia"/>
                <w:kern w:val="0"/>
                <w:sz w:val="28"/>
                <w:szCs w:val="28"/>
              </w:rPr>
              <w:t>分)</w:t>
            </w:r>
          </w:p>
        </w:tc>
        <w:tc>
          <w:tcPr>
            <w:tcW w:w="1466" w:type="dxa"/>
            <w:vMerge w:val="restart"/>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设计咨询文件编制(</w:t>
            </w:r>
            <w:r w:rsidRPr="00FD417E">
              <w:rPr>
                <w:rFonts w:ascii="Times New Roman" w:eastAsia="方正仿宋" w:hAnsi="Times New Roman" w:cs="Times New Roman" w:hint="eastAsia"/>
                <w:kern w:val="21"/>
                <w:sz w:val="28"/>
                <w:szCs w:val="28"/>
              </w:rPr>
              <w:t>10</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5</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40" w:lineRule="exact"/>
              <w:rPr>
                <w:rFonts w:ascii="仿宋" w:eastAsia="仿宋" w:hAnsi="仿宋" w:cs="宋体"/>
                <w:kern w:val="0"/>
                <w:sz w:val="28"/>
                <w:szCs w:val="28"/>
              </w:rPr>
            </w:pPr>
            <w:r w:rsidRPr="00672629">
              <w:rPr>
                <w:rFonts w:ascii="仿宋" w:eastAsia="仿宋" w:hAnsi="仿宋" w:cs="宋体" w:hint="eastAsia"/>
                <w:kern w:val="0"/>
                <w:sz w:val="28"/>
                <w:szCs w:val="28"/>
              </w:rPr>
              <w:t>未按规定编制审查咨询报告，扣</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分；审查咨询报告章节内容不完整，扣</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p>
        </w:tc>
      </w:tr>
      <w:tr w:rsidR="00672629" w:rsidRPr="00672629" w:rsidTr="00672629">
        <w:trPr>
          <w:trHeight w:val="679"/>
          <w:jc w:val="center"/>
        </w:trPr>
        <w:tc>
          <w:tcPr>
            <w:tcW w:w="900" w:type="dxa"/>
            <w:vMerge/>
            <w:tcBorders>
              <w:top w:val="nil"/>
              <w:left w:val="single" w:sz="4" w:space="0" w:color="auto"/>
              <w:bottom w:val="single" w:sz="4" w:space="0" w:color="auto"/>
              <w:right w:val="single" w:sz="4" w:space="0" w:color="auto"/>
            </w:tcBorders>
            <w:vAlign w:val="center"/>
            <w:hideMark/>
          </w:tcPr>
          <w:p w:rsidR="00672629" w:rsidRPr="00FD417E" w:rsidRDefault="00672629" w:rsidP="00672629">
            <w:pPr>
              <w:widowControl/>
              <w:spacing w:line="400" w:lineRule="exact"/>
              <w:jc w:val="left"/>
              <w:rPr>
                <w:rFonts w:ascii="Times New Roman" w:eastAsia="方正仿宋" w:hAnsi="Times New Roman" w:cs="Times New Roman"/>
                <w:kern w:val="21"/>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5</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40" w:lineRule="exact"/>
              <w:rPr>
                <w:rFonts w:ascii="仿宋" w:eastAsia="仿宋" w:hAnsi="仿宋" w:cs="宋体"/>
                <w:kern w:val="0"/>
                <w:sz w:val="28"/>
                <w:szCs w:val="28"/>
              </w:rPr>
            </w:pPr>
            <w:r w:rsidRPr="00672629">
              <w:rPr>
                <w:rFonts w:ascii="仿宋" w:eastAsia="仿宋" w:hAnsi="仿宋" w:cs="宋体" w:hint="eastAsia"/>
                <w:kern w:val="0"/>
                <w:sz w:val="28"/>
                <w:szCs w:val="28"/>
              </w:rPr>
              <w:t>审查咨询单位未按规定盖章扣</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分；审查咨询人员签章不齐全，扣</w:t>
            </w:r>
            <w:r w:rsidRPr="00FD417E">
              <w:rPr>
                <w:rFonts w:ascii="Times New Roman" w:eastAsia="方正仿宋" w:hAnsi="Times New Roman" w:cs="Times New Roman" w:hint="eastAsia"/>
                <w:kern w:val="21"/>
                <w:sz w:val="28"/>
                <w:szCs w:val="28"/>
              </w:rPr>
              <w:t>0.5</w:t>
            </w:r>
            <w:r w:rsidRPr="00672629">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702"/>
          <w:jc w:val="center"/>
        </w:trPr>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672629" w:rsidRPr="00FD417E" w:rsidRDefault="00672629" w:rsidP="00672629">
            <w:pPr>
              <w:widowControl/>
              <w:spacing w:line="400" w:lineRule="exact"/>
              <w:jc w:val="center"/>
              <w:rPr>
                <w:rFonts w:ascii="Times New Roman" w:eastAsia="方正仿宋" w:hAnsi="Times New Roman" w:cs="Times New Roman"/>
                <w:kern w:val="21"/>
                <w:sz w:val="28"/>
                <w:szCs w:val="28"/>
              </w:rPr>
            </w:pPr>
            <w:r w:rsidRPr="00FD417E">
              <w:rPr>
                <w:rFonts w:ascii="Times New Roman" w:eastAsia="方正仿宋" w:hAnsi="Times New Roman" w:cs="Times New Roman" w:hint="eastAsia"/>
                <w:kern w:val="21"/>
                <w:sz w:val="28"/>
                <w:szCs w:val="28"/>
              </w:rPr>
              <w:t>4</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组织管理（</w:t>
            </w:r>
            <w:r w:rsidRPr="00FD417E">
              <w:rPr>
                <w:rFonts w:ascii="Times New Roman" w:eastAsia="方正仿宋" w:hAnsi="Times New Roman" w:cs="Times New Roman" w:hint="eastAsia"/>
                <w:kern w:val="21"/>
                <w:sz w:val="28"/>
                <w:szCs w:val="28"/>
              </w:rPr>
              <w:t>5</w:t>
            </w:r>
            <w:r w:rsidRPr="00672629">
              <w:rPr>
                <w:rFonts w:ascii="仿宋" w:eastAsia="仿宋" w:hAnsi="仿宋" w:cs="宋体" w:hint="eastAsia"/>
                <w:kern w:val="0"/>
                <w:sz w:val="28"/>
                <w:szCs w:val="28"/>
              </w:rPr>
              <w:t>分）</w:t>
            </w:r>
          </w:p>
        </w:tc>
        <w:tc>
          <w:tcPr>
            <w:tcW w:w="1466"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廉政建设(</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40" w:lineRule="exact"/>
              <w:rPr>
                <w:rFonts w:ascii="仿宋" w:eastAsia="仿宋" w:hAnsi="仿宋" w:cs="宋体"/>
                <w:kern w:val="0"/>
                <w:sz w:val="28"/>
                <w:szCs w:val="28"/>
              </w:rPr>
            </w:pPr>
            <w:r w:rsidRPr="00672629">
              <w:rPr>
                <w:rFonts w:ascii="仿宋" w:eastAsia="仿宋" w:hAnsi="仿宋" w:cs="宋体" w:hint="eastAsia"/>
                <w:kern w:val="0"/>
                <w:sz w:val="28"/>
                <w:szCs w:val="28"/>
              </w:rPr>
              <w:t>未落实廉政建设制度，未签订《廉政合同》，扣</w:t>
            </w:r>
            <w:r w:rsidRPr="00FD417E">
              <w:rPr>
                <w:rFonts w:ascii="Times New Roman" w:eastAsia="方正仿宋" w:hAnsi="Times New Roman" w:cs="Times New Roman" w:hint="eastAsia"/>
                <w:kern w:val="21"/>
                <w:sz w:val="28"/>
                <w:szCs w:val="28"/>
              </w:rPr>
              <w:t>1</w:t>
            </w:r>
            <w:r w:rsidRPr="00672629">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p>
        </w:tc>
      </w:tr>
      <w:tr w:rsidR="00672629" w:rsidRPr="00672629" w:rsidTr="00672629">
        <w:trPr>
          <w:trHeight w:val="799"/>
          <w:jc w:val="center"/>
        </w:trPr>
        <w:tc>
          <w:tcPr>
            <w:tcW w:w="900"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内部控制(</w:t>
            </w:r>
            <w:r w:rsidRPr="00FD417E">
              <w:rPr>
                <w:rFonts w:ascii="Times New Roman" w:eastAsia="方正仿宋" w:hAnsi="Times New Roman" w:cs="Times New Roman" w:hint="eastAsia"/>
                <w:b/>
                <w:kern w:val="21"/>
                <w:sz w:val="28"/>
                <w:szCs w:val="28"/>
              </w:rPr>
              <w:t>2</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40" w:lineRule="exact"/>
              <w:rPr>
                <w:rFonts w:ascii="仿宋" w:eastAsia="仿宋" w:hAnsi="仿宋" w:cs="宋体"/>
                <w:kern w:val="0"/>
                <w:sz w:val="28"/>
                <w:szCs w:val="28"/>
              </w:rPr>
            </w:pPr>
            <w:r w:rsidRPr="00672629">
              <w:rPr>
                <w:rFonts w:ascii="仿宋" w:eastAsia="仿宋" w:hAnsi="仿宋" w:cs="宋体" w:hint="eastAsia"/>
                <w:kern w:val="0"/>
                <w:sz w:val="28"/>
                <w:szCs w:val="28"/>
              </w:rPr>
              <w:t>未遵守保密有关规定，泄露设计文件相关知识产权或技术秘密，扣</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1260"/>
          <w:jc w:val="center"/>
        </w:trPr>
        <w:tc>
          <w:tcPr>
            <w:tcW w:w="900"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c>
          <w:tcPr>
            <w:tcW w:w="1466"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信用信息管理</w:t>
            </w:r>
            <w:r w:rsidRPr="00672629">
              <w:rPr>
                <w:rFonts w:ascii="仿宋" w:eastAsia="仿宋" w:hAnsi="仿宋" w:cs="宋体" w:hint="eastAsia"/>
                <w:kern w:val="0"/>
                <w:sz w:val="28"/>
                <w:szCs w:val="28"/>
              </w:rPr>
              <w:br/>
              <w:t>（</w:t>
            </w: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2</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FD417E">
            <w:pPr>
              <w:widowControl/>
              <w:spacing w:line="440" w:lineRule="exact"/>
              <w:rPr>
                <w:rFonts w:ascii="仿宋" w:eastAsia="仿宋" w:hAnsi="仿宋" w:cs="宋体"/>
                <w:kern w:val="0"/>
                <w:sz w:val="28"/>
                <w:szCs w:val="28"/>
              </w:rPr>
            </w:pPr>
            <w:r w:rsidRPr="00672629">
              <w:rPr>
                <w:rFonts w:ascii="仿宋" w:eastAsia="仿宋" w:hAnsi="仿宋" w:cs="宋体" w:hint="eastAsia"/>
                <w:kern w:val="0"/>
                <w:sz w:val="28"/>
                <w:szCs w:val="28"/>
              </w:rPr>
              <w:t>未按规定在部、省水运建设市场信用信息管理系统等相关平台做好设计咨询单位和从业人员的信息登记录入、归集、更新等数据管理工作，扣</w:t>
            </w:r>
            <w:r w:rsidRPr="00FD417E">
              <w:rPr>
                <w:rFonts w:ascii="Times New Roman" w:eastAsia="方正仿宋" w:hAnsi="Times New Roman" w:cs="Times New Roman" w:hint="eastAsia"/>
                <w:kern w:val="21"/>
                <w:sz w:val="28"/>
                <w:szCs w:val="28"/>
              </w:rPr>
              <w:t>0.5</w:t>
            </w:r>
            <w:r w:rsidRPr="00672629">
              <w:rPr>
                <w:rFonts w:ascii="仿宋" w:eastAsia="仿宋" w:hAnsi="仿宋" w:cs="宋体" w:hint="eastAsia"/>
                <w:kern w:val="0"/>
                <w:sz w:val="28"/>
                <w:szCs w:val="28"/>
              </w:rPr>
              <w:t>分/次。</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p>
        </w:tc>
      </w:tr>
      <w:tr w:rsidR="00672629" w:rsidRPr="00672629" w:rsidTr="00672629">
        <w:trPr>
          <w:trHeight w:val="762"/>
          <w:jc w:val="center"/>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合计</w:t>
            </w:r>
          </w:p>
        </w:tc>
        <w:tc>
          <w:tcPr>
            <w:tcW w:w="144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 xml:space="preserve">　</w:t>
            </w:r>
          </w:p>
        </w:tc>
        <w:tc>
          <w:tcPr>
            <w:tcW w:w="1466"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r w:rsidRPr="00672629">
              <w:rPr>
                <w:rFonts w:ascii="仿宋" w:eastAsia="仿宋" w:hAnsi="仿宋" w:cs="宋体" w:hint="eastAsia"/>
                <w:kern w:val="0"/>
                <w:sz w:val="28"/>
                <w:szCs w:val="28"/>
              </w:rPr>
              <w:t xml:space="preserve">　</w:t>
            </w:r>
          </w:p>
        </w:tc>
        <w:tc>
          <w:tcPr>
            <w:tcW w:w="874"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D647E8">
            <w:pPr>
              <w:widowControl/>
              <w:spacing w:line="400" w:lineRule="exact"/>
              <w:ind w:leftChars="-30" w:left="-63" w:rightChars="-30" w:right="-63"/>
              <w:jc w:val="center"/>
              <w:rPr>
                <w:rFonts w:ascii="仿宋" w:eastAsia="仿宋" w:hAnsi="仿宋" w:cs="宋体"/>
                <w:kern w:val="0"/>
                <w:sz w:val="28"/>
                <w:szCs w:val="28"/>
              </w:rPr>
            </w:pPr>
            <w:r w:rsidRPr="00FD417E">
              <w:rPr>
                <w:rFonts w:ascii="Times New Roman" w:eastAsia="方正仿宋" w:hAnsi="Times New Roman" w:cs="Times New Roman" w:hint="eastAsia"/>
                <w:kern w:val="21"/>
                <w:sz w:val="28"/>
                <w:szCs w:val="28"/>
              </w:rPr>
              <w:t>100</w:t>
            </w:r>
            <w:r w:rsidRPr="00672629">
              <w:rPr>
                <w:rFonts w:ascii="仿宋" w:eastAsia="仿宋" w:hAnsi="仿宋" w:cs="宋体" w:hint="eastAsia"/>
                <w:kern w:val="0"/>
                <w:sz w:val="28"/>
                <w:szCs w:val="28"/>
              </w:rPr>
              <w:t>分</w:t>
            </w:r>
          </w:p>
        </w:tc>
        <w:tc>
          <w:tcPr>
            <w:tcW w:w="45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left"/>
              <w:rPr>
                <w:rFonts w:ascii="仿宋" w:eastAsia="仿宋" w:hAnsi="仿宋" w:cs="宋体"/>
                <w:kern w:val="0"/>
                <w:sz w:val="28"/>
                <w:szCs w:val="28"/>
              </w:rPr>
            </w:pPr>
            <w:r w:rsidRPr="00672629">
              <w:rPr>
                <w:rFonts w:ascii="仿宋" w:eastAsia="仿宋" w:hAnsi="仿宋" w:cs="宋体" w:hint="eastAsia"/>
                <w:kern w:val="0"/>
                <w:sz w:val="28"/>
                <w:szCs w:val="28"/>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672629" w:rsidRPr="00672629" w:rsidRDefault="00672629" w:rsidP="00672629">
            <w:pPr>
              <w:widowControl/>
              <w:spacing w:line="400" w:lineRule="exact"/>
              <w:jc w:val="center"/>
              <w:rPr>
                <w:rFonts w:ascii="仿宋" w:eastAsia="仿宋" w:hAnsi="仿宋" w:cs="宋体"/>
                <w:kern w:val="0"/>
                <w:sz w:val="28"/>
                <w:szCs w:val="28"/>
              </w:rPr>
            </w:pPr>
          </w:p>
        </w:tc>
      </w:tr>
    </w:tbl>
    <w:p w:rsidR="00672629" w:rsidRPr="00672629" w:rsidRDefault="00672629" w:rsidP="00672629">
      <w:pPr>
        <w:spacing w:line="400" w:lineRule="exact"/>
        <w:rPr>
          <w:rFonts w:ascii="仿宋" w:eastAsia="仿宋" w:hAnsi="仿宋"/>
          <w:sz w:val="28"/>
          <w:szCs w:val="28"/>
        </w:rPr>
      </w:pPr>
    </w:p>
    <w:sectPr w:rsidR="00672629" w:rsidRPr="00672629" w:rsidSect="00D81E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17E" w:rsidRDefault="00FD417E" w:rsidP="00FD417E">
      <w:r>
        <w:separator/>
      </w:r>
    </w:p>
  </w:endnote>
  <w:endnote w:type="continuationSeparator" w:id="0">
    <w:p w:rsidR="00FD417E" w:rsidRDefault="00FD417E" w:rsidP="00FD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17E" w:rsidRDefault="00FD417E" w:rsidP="00FD417E">
      <w:r>
        <w:separator/>
      </w:r>
    </w:p>
  </w:footnote>
  <w:footnote w:type="continuationSeparator" w:id="0">
    <w:p w:rsidR="00FD417E" w:rsidRDefault="00FD417E" w:rsidP="00FD41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72629"/>
    <w:rsid w:val="002B2319"/>
    <w:rsid w:val="00572898"/>
    <w:rsid w:val="00672629"/>
    <w:rsid w:val="00A70273"/>
    <w:rsid w:val="00D647E8"/>
    <w:rsid w:val="00D81E15"/>
    <w:rsid w:val="00FC719E"/>
    <w:rsid w:val="00FD4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E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41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417E"/>
    <w:rPr>
      <w:sz w:val="18"/>
      <w:szCs w:val="18"/>
    </w:rPr>
  </w:style>
  <w:style w:type="paragraph" w:styleId="a4">
    <w:name w:val="footer"/>
    <w:basedOn w:val="a"/>
    <w:link w:val="Char0"/>
    <w:uiPriority w:val="99"/>
    <w:unhideWhenUsed/>
    <w:rsid w:val="00FD417E"/>
    <w:pPr>
      <w:tabs>
        <w:tab w:val="center" w:pos="4153"/>
        <w:tab w:val="right" w:pos="8306"/>
      </w:tabs>
      <w:snapToGrid w:val="0"/>
      <w:jc w:val="left"/>
    </w:pPr>
    <w:rPr>
      <w:sz w:val="18"/>
      <w:szCs w:val="18"/>
    </w:rPr>
  </w:style>
  <w:style w:type="character" w:customStyle="1" w:styleId="Char0">
    <w:name w:val="页脚 Char"/>
    <w:basedOn w:val="a0"/>
    <w:link w:val="a4"/>
    <w:uiPriority w:val="99"/>
    <w:rsid w:val="00FD417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79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167</Words>
  <Characters>956</Characters>
  <Application>Microsoft Office Word</Application>
  <DocSecurity>0</DocSecurity>
  <Lines>7</Lines>
  <Paragraphs>2</Paragraphs>
  <ScaleCrop>false</ScaleCrop>
  <Company>Microsoft</Company>
  <LinksUpToDate>false</LinksUpToDate>
  <CharactersWithSpaces>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肖玉红</dc:creator>
  <cp:lastModifiedBy>User</cp:lastModifiedBy>
  <cp:revision>4</cp:revision>
  <cp:lastPrinted>2022-12-07T07:27:00Z</cp:lastPrinted>
  <dcterms:created xsi:type="dcterms:W3CDTF">2021-11-15T06:08:00Z</dcterms:created>
  <dcterms:modified xsi:type="dcterms:W3CDTF">2022-12-07T08:23:00Z</dcterms:modified>
</cp:coreProperties>
</file>